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C3148F">
        <w:rPr>
          <w:rFonts w:eastAsia="Times New Roman"/>
          <w:sz w:val="28"/>
          <w:szCs w:val="28"/>
        </w:rPr>
        <w:t>603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C3148F">
        <w:rPr>
          <w:sz w:val="28"/>
          <w:szCs w:val="28"/>
        </w:rPr>
        <w:t>3498</w:t>
      </w:r>
      <w:r w:rsidR="007B33CC">
        <w:rPr>
          <w:sz w:val="28"/>
          <w:szCs w:val="28"/>
        </w:rPr>
        <w:t>-</w:t>
      </w:r>
      <w:r w:rsidR="00C3148F">
        <w:rPr>
          <w:sz w:val="28"/>
          <w:szCs w:val="28"/>
        </w:rPr>
        <w:t>42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1C0889">
        <w:rPr>
          <w:rFonts w:eastAsia="Times New Roman"/>
          <w:bCs/>
          <w:sz w:val="28"/>
          <w:szCs w:val="28"/>
        </w:rPr>
        <w:t>17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</w:t>
      </w:r>
      <w:r w:rsidR="00D65F0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3F3C8B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510</w:t>
      </w:r>
      <w:r w:rsidR="00BB19B4">
        <w:rPr>
          <w:spacing w:val="-1"/>
          <w:sz w:val="28"/>
          <w:szCs w:val="28"/>
        </w:rPr>
        <w:t>.00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1030EF">
        <w:rPr>
          <w:spacing w:val="-1"/>
          <w:sz w:val="28"/>
          <w:szCs w:val="28"/>
        </w:rPr>
        <w:t xml:space="preserve"> ч. </w:t>
      </w:r>
      <w:r>
        <w:rPr>
          <w:spacing w:val="-1"/>
          <w:sz w:val="28"/>
          <w:szCs w:val="28"/>
        </w:rPr>
        <w:t xml:space="preserve">1 </w:t>
      </w:r>
      <w:r w:rsidR="001030EF">
        <w:rPr>
          <w:spacing w:val="-1"/>
          <w:sz w:val="28"/>
          <w:szCs w:val="28"/>
        </w:rPr>
        <w:t xml:space="preserve">ст. </w:t>
      </w:r>
      <w:r>
        <w:rPr>
          <w:spacing w:val="-1"/>
          <w:sz w:val="28"/>
          <w:szCs w:val="28"/>
        </w:rPr>
        <w:t>20</w:t>
      </w:r>
      <w:r w:rsidR="001030E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20</w:t>
      </w:r>
      <w:r w:rsidR="001030EF">
        <w:rPr>
          <w:spacing w:val="-1"/>
          <w:sz w:val="28"/>
          <w:szCs w:val="28"/>
        </w:rPr>
        <w:t xml:space="preserve"> Кодекса</w:t>
      </w:r>
      <w:r w:rsidR="00952E78">
        <w:rPr>
          <w:spacing w:val="-1"/>
          <w:sz w:val="28"/>
          <w:szCs w:val="28"/>
        </w:rPr>
        <w:t xml:space="preserve">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3F3C8B">
        <w:rPr>
          <w:rFonts w:eastAsia="Times New Roman"/>
          <w:sz w:val="28"/>
          <w:szCs w:val="28"/>
        </w:rPr>
        <w:t>б административных правонарушениях</w:t>
      </w:r>
      <w:r w:rsidR="003F3C8B"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 w:rsidR="003F3C8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3F3C8B">
        <w:rPr>
          <w:rFonts w:eastAsia="Times New Roman"/>
          <w:sz w:val="28"/>
          <w:szCs w:val="28"/>
        </w:rPr>
        <w:t>.</w:t>
      </w:r>
    </w:p>
    <w:p w:rsidR="00C3148F" w:rsidRPr="00574650" w:rsidP="00C3148F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 xml:space="preserve"> ***</w:t>
      </w:r>
      <w:r w:rsidR="004D1FD3">
        <w:rPr>
          <w:spacing w:val="-1"/>
          <w:sz w:val="28"/>
          <w:szCs w:val="28"/>
        </w:rPr>
        <w:t xml:space="preserve"> </w:t>
      </w:r>
      <w:r w:rsidRPr="00837398">
        <w:rPr>
          <w:spacing w:val="-1"/>
          <w:sz w:val="28"/>
          <w:szCs w:val="28"/>
        </w:rPr>
        <w:t>надлежаще извещен о времени и месте рассмотрения дела /</w:t>
      </w:r>
      <w:r>
        <w:rPr>
          <w:spacing w:val="-1"/>
          <w:sz w:val="28"/>
          <w:szCs w:val="28"/>
        </w:rPr>
        <w:t>расписка</w:t>
      </w:r>
      <w:r w:rsidRPr="00837398">
        <w:rPr>
          <w:spacing w:val="-1"/>
          <w:sz w:val="28"/>
          <w:szCs w:val="28"/>
        </w:rPr>
        <w:t xml:space="preserve">/, </w:t>
      </w:r>
      <w:r w:rsidRPr="00837398">
        <w:rPr>
          <w:iCs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iCs/>
          <w:sz w:val="28"/>
          <w:szCs w:val="28"/>
        </w:rPr>
        <w:t xml:space="preserve">его </w:t>
      </w:r>
      <w:r w:rsidRPr="00837398">
        <w:rPr>
          <w:iCs/>
          <w:sz w:val="28"/>
          <w:szCs w:val="28"/>
        </w:rPr>
        <w:t>отсутствие не предоставил.</w:t>
      </w:r>
    </w:p>
    <w:p w:rsidR="00C3148F" w:rsidRPr="00574650" w:rsidP="00C3148F">
      <w:pPr>
        <w:ind w:firstLine="720"/>
        <w:jc w:val="both"/>
        <w:rPr>
          <w:sz w:val="28"/>
          <w:szCs w:val="28"/>
        </w:rPr>
      </w:pPr>
      <w:r w:rsidRPr="00574650">
        <w:rPr>
          <w:sz w:val="28"/>
          <w:szCs w:val="28"/>
        </w:rPr>
        <w:t>Указанные выше</w:t>
      </w:r>
      <w:r w:rsidRPr="00574650">
        <w:rPr>
          <w:sz w:val="28"/>
          <w:szCs w:val="28"/>
        </w:rPr>
        <w:t xml:space="preserve">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574650">
        <w:rPr>
          <w:sz w:val="28"/>
          <w:szCs w:val="28"/>
        </w:rPr>
        <w:t xml:space="preserve"> и уклоняется от явки мировому судье для рассмотрения дела </w:t>
      </w:r>
      <w:r w:rsidRPr="00574650">
        <w:rPr>
          <w:sz w:val="28"/>
          <w:szCs w:val="28"/>
        </w:rPr>
        <w:t>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 w:rsidR="00C3148F"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75588">
        <w:rPr>
          <w:rFonts w:eastAsia="Times New Roman"/>
          <w:sz w:val="28"/>
          <w:szCs w:val="28"/>
        </w:rPr>
        <w:t xml:space="preserve">копией </w:t>
      </w:r>
      <w:r w:rsidRPr="00DB61C0" w:rsidR="00E75588">
        <w:rPr>
          <w:rFonts w:eastAsia="Times New Roman"/>
          <w:sz w:val="28"/>
          <w:szCs w:val="28"/>
        </w:rPr>
        <w:t>постановлени</w:t>
      </w:r>
      <w:r w:rsidR="00BB19B4">
        <w:rPr>
          <w:rFonts w:eastAsia="Times New Roman"/>
          <w:sz w:val="28"/>
          <w:szCs w:val="28"/>
        </w:rPr>
        <w:t>я</w:t>
      </w:r>
      <w:r w:rsidRPr="00DB61C0" w:rsidR="00E75588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1C0889">
        <w:rPr>
          <w:spacing w:val="-1"/>
          <w:sz w:val="28"/>
          <w:szCs w:val="28"/>
        </w:rPr>
        <w:t xml:space="preserve"> за совершение правонарушения, предусмотренного </w:t>
      </w:r>
      <w:r w:rsidR="00C3148F">
        <w:rPr>
          <w:spacing w:val="-1"/>
          <w:sz w:val="28"/>
          <w:szCs w:val="28"/>
        </w:rPr>
        <w:t>ч. 1 ст. 20.20</w:t>
      </w:r>
      <w:r w:rsidR="001030EF">
        <w:rPr>
          <w:spacing w:val="-1"/>
          <w:sz w:val="28"/>
          <w:szCs w:val="28"/>
        </w:rPr>
        <w:t xml:space="preserve"> Кодекса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1030EF">
        <w:rPr>
          <w:rFonts w:eastAsia="Times New Roman"/>
          <w:sz w:val="28"/>
          <w:szCs w:val="28"/>
        </w:rPr>
        <w:t>б административных правонарушениях</w:t>
      </w:r>
      <w:r w:rsidR="00E75588">
        <w:rPr>
          <w:sz w:val="28"/>
          <w:szCs w:val="28"/>
        </w:rPr>
        <w:t xml:space="preserve">, назначено наказание в виде штрафа в размере </w:t>
      </w:r>
      <w:r w:rsidR="00C3148F">
        <w:rPr>
          <w:spacing w:val="-1"/>
          <w:sz w:val="28"/>
          <w:szCs w:val="28"/>
        </w:rPr>
        <w:t>510</w:t>
      </w:r>
      <w:r w:rsidR="00BE036C">
        <w:rPr>
          <w:spacing w:val="-1"/>
          <w:sz w:val="28"/>
          <w:szCs w:val="28"/>
        </w:rPr>
        <w:t>.00</w:t>
      </w:r>
      <w:r w:rsidR="004D1FD3">
        <w:rPr>
          <w:sz w:val="28"/>
          <w:szCs w:val="28"/>
        </w:rPr>
        <w:t xml:space="preserve"> </w:t>
      </w:r>
      <w:r w:rsidRPr="00CB62A2" w:rsidR="00E75588">
        <w:rPr>
          <w:sz w:val="28"/>
          <w:szCs w:val="28"/>
        </w:rPr>
        <w:t>руб.</w:t>
      </w:r>
      <w:r w:rsidR="00E75588">
        <w:rPr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дела об </w:t>
      </w:r>
      <w:r w:rsidRPr="002E7F6B">
        <w:rPr>
          <w:rFonts w:eastAsia="Times New Roman"/>
          <w:sz w:val="28"/>
          <w:szCs w:val="28"/>
        </w:rPr>
        <w:t>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</w:t>
      </w:r>
      <w:r>
        <w:rPr>
          <w:color w:val="000000"/>
          <w:spacing w:val="1"/>
          <w:sz w:val="28"/>
          <w:szCs w:val="28"/>
        </w:rPr>
        <w:t>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>в совершении административного правонарушения, предусмотренно</w:t>
      </w:r>
      <w:r w:rsidRPr="000D77B7">
        <w:rPr>
          <w:sz w:val="28"/>
          <w:szCs w:val="28"/>
        </w:rPr>
        <w:t xml:space="preserve">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5172C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>
        <w:rPr>
          <w:color w:val="000000"/>
          <w:spacing w:val="1"/>
          <w:sz w:val="28"/>
          <w:szCs w:val="28"/>
        </w:rPr>
        <w:t>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</w:t>
      </w:r>
      <w:r w:rsidRPr="000D77B7">
        <w:rPr>
          <w:spacing w:val="-1"/>
          <w:sz w:val="28"/>
          <w:szCs w:val="28"/>
        </w:rPr>
        <w:t xml:space="preserve">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</w:t>
      </w:r>
      <w:r>
        <w:rPr>
          <w:sz w:val="28"/>
          <w:szCs w:val="28"/>
        </w:rPr>
        <w:t xml:space="preserve">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</w:t>
      </w:r>
      <w:r>
        <w:rPr>
          <w:sz w:val="28"/>
          <w:szCs w:val="28"/>
        </w:rPr>
        <w:t>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 xml:space="preserve">При определении меры наказания суд учитывает характер и </w:t>
      </w:r>
      <w:r w:rsidRPr="000D77B7">
        <w:rPr>
          <w:sz w:val="28"/>
          <w:szCs w:val="28"/>
        </w:rPr>
        <w:t>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023B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Pr="0002309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1 020</w:t>
      </w:r>
      <w:r w:rsidR="00BB19B4">
        <w:rPr>
          <w:sz w:val="28"/>
          <w:szCs w:val="28"/>
        </w:rPr>
        <w:t>.00</w:t>
      </w:r>
      <w:r w:rsidRPr="00023096">
        <w:rPr>
          <w:sz w:val="28"/>
          <w:szCs w:val="28"/>
        </w:rPr>
        <w:t xml:space="preserve"> /</w:t>
      </w:r>
      <w:r w:rsidR="00BE036C">
        <w:rPr>
          <w:sz w:val="28"/>
          <w:szCs w:val="28"/>
        </w:rPr>
        <w:t>одна</w:t>
      </w:r>
      <w:r w:rsidRPr="00023096" w:rsidR="00A479A7">
        <w:rPr>
          <w:sz w:val="28"/>
          <w:szCs w:val="28"/>
        </w:rPr>
        <w:t xml:space="preserve"> тысяч</w:t>
      </w:r>
      <w:r w:rsidR="00BE036C">
        <w:rPr>
          <w:sz w:val="28"/>
          <w:szCs w:val="28"/>
        </w:rPr>
        <w:t xml:space="preserve">а </w:t>
      </w:r>
      <w:r>
        <w:rPr>
          <w:sz w:val="28"/>
          <w:szCs w:val="28"/>
        </w:rPr>
        <w:t>двадцать</w:t>
      </w:r>
      <w:r w:rsidR="00BE036C">
        <w:rPr>
          <w:sz w:val="28"/>
          <w:szCs w:val="28"/>
        </w:rPr>
        <w:t>/</w:t>
      </w:r>
      <w:r w:rsidRPr="00023096">
        <w:rPr>
          <w:sz w:val="28"/>
          <w:szCs w:val="28"/>
        </w:rPr>
        <w:t>ру</w:t>
      </w:r>
      <w:r w:rsidRPr="00023096">
        <w:rPr>
          <w:sz w:val="28"/>
          <w:szCs w:val="28"/>
        </w:rPr>
        <w:t>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</w:t>
      </w:r>
      <w:r w:rsidRPr="002A3D16">
        <w:rPr>
          <w:sz w:val="28"/>
          <w:szCs w:val="28"/>
        </w:rPr>
        <w:t>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</w:t>
      </w:r>
      <w:r w:rsidRPr="00210DD1">
        <w:rPr>
          <w:spacing w:val="1"/>
          <w:sz w:val="28"/>
          <w:szCs w:val="28"/>
        </w:rPr>
        <w:t xml:space="preserve">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 xml:space="preserve">УФК по ХМАО-Югре </w:t>
      </w:r>
      <w:r w:rsidRPr="00E60D11">
        <w:rPr>
          <w:spacing w:val="1"/>
          <w:sz w:val="28"/>
          <w:szCs w:val="28"/>
        </w:rPr>
        <w:t>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</w:t>
      </w:r>
      <w:r w:rsidRPr="00E60D11">
        <w:rPr>
          <w:spacing w:val="1"/>
          <w:sz w:val="28"/>
          <w:szCs w:val="28"/>
        </w:rPr>
        <w:t xml:space="preserve">07162163, КБК 72011601203019000140, УИН </w:t>
      </w:r>
      <w:r w:rsidR="00C3148F">
        <w:rPr>
          <w:spacing w:val="1"/>
          <w:sz w:val="28"/>
          <w:szCs w:val="28"/>
        </w:rPr>
        <w:t>0412365400325006032520140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C3148F">
        <w:rPr>
          <w:spacing w:val="1"/>
          <w:sz w:val="28"/>
          <w:szCs w:val="28"/>
        </w:rPr>
        <w:t>603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</w:t>
      </w:r>
      <w:r w:rsidRPr="00210DD1">
        <w:rPr>
          <w:sz w:val="28"/>
          <w:szCs w:val="28"/>
        </w:rPr>
        <w:t>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</w:t>
      </w:r>
      <w:r w:rsidRPr="00210DD1">
        <w:rPr>
          <w:spacing w:val="-1"/>
          <w:sz w:val="28"/>
          <w:szCs w:val="28"/>
        </w:rPr>
        <w:t xml:space="preserve">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1C0889" w:rsidRPr="00210DD1" w:rsidP="00FE2F8E">
      <w:pPr>
        <w:ind w:firstLine="720"/>
        <w:jc w:val="both"/>
        <w:rPr>
          <w:sz w:val="28"/>
          <w:szCs w:val="28"/>
        </w:rPr>
      </w:pPr>
    </w:p>
    <w:p w:rsidR="00BE036C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EF30FE">
        <w:rPr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096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030EF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0889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5C64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3C8B"/>
    <w:rsid w:val="003F51C3"/>
    <w:rsid w:val="00400464"/>
    <w:rsid w:val="00401CED"/>
    <w:rsid w:val="004023B9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2630"/>
    <w:rsid w:val="004B4693"/>
    <w:rsid w:val="004B7EF8"/>
    <w:rsid w:val="004C63E7"/>
    <w:rsid w:val="004C6C5A"/>
    <w:rsid w:val="004C7A82"/>
    <w:rsid w:val="004D1162"/>
    <w:rsid w:val="004D1329"/>
    <w:rsid w:val="004D1FD3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8CA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24E2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B0C46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398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19B4"/>
    <w:rsid w:val="00BB2806"/>
    <w:rsid w:val="00BB38D3"/>
    <w:rsid w:val="00BB7434"/>
    <w:rsid w:val="00BC0FBB"/>
    <w:rsid w:val="00BC4782"/>
    <w:rsid w:val="00BC533F"/>
    <w:rsid w:val="00BE036C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148F"/>
    <w:rsid w:val="00C321DE"/>
    <w:rsid w:val="00C34BFF"/>
    <w:rsid w:val="00C43A73"/>
    <w:rsid w:val="00C44344"/>
    <w:rsid w:val="00C46BCD"/>
    <w:rsid w:val="00C52B4B"/>
    <w:rsid w:val="00C63848"/>
    <w:rsid w:val="00C64111"/>
    <w:rsid w:val="00C72845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62A2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5F0E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B61C0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D6CC4"/>
    <w:rsid w:val="00FE2582"/>
    <w:rsid w:val="00FE2F8E"/>
    <w:rsid w:val="00FE306A"/>
    <w:rsid w:val="00FE5E23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E1AB9-56D2-426F-9482-DEF7BC84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